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2557145</wp:posOffset>
            </wp:positionH>
            <wp:positionV relativeFrom="paragraph">
              <wp:posOffset>-374014</wp:posOffset>
            </wp:positionV>
            <wp:extent cx="1318161" cy="1222375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8161" cy="1222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Republic of the Philippines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CITY GOVERNMENT OF DAVAO</w:t>
      </w:r>
    </w:p>
    <w:p w:rsidR="00000000" w:rsidDel="00000000" w:rsidP="00000000" w:rsidRDefault="00000000" w:rsidRPr="00000000" w14:paraId="00000006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SAFETY SEAL CERTIFICATION CHECKLIST</w:t>
      </w:r>
    </w:p>
    <w:p w:rsidR="00000000" w:rsidDel="00000000" w:rsidP="00000000" w:rsidRDefault="00000000" w:rsidRPr="00000000" w14:paraId="00000008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ahoma" w:cs="Tahoma" w:eastAsia="Tahoma" w:hAnsi="Tahoma"/>
          <w:sz w:val="24"/>
          <w:szCs w:val="24"/>
          <w:u w:val="singl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Control No.: __________________________ </w:t>
        <w:tab/>
        <w:tab/>
        <w:tab/>
        <w:tab/>
        <w:t xml:space="preserve">Date:</w:t>
      </w:r>
      <w:r w:rsidDel="00000000" w:rsidR="00000000" w:rsidRPr="00000000">
        <w:rPr>
          <w:rFonts w:ascii="Tahoma" w:cs="Tahoma" w:eastAsia="Tahoma" w:hAnsi="Tahoma"/>
          <w:sz w:val="24"/>
          <w:szCs w:val="24"/>
          <w:u w:val="single"/>
          <w:rtl w:val="0"/>
        </w:rPr>
        <w:tab/>
        <w:tab/>
        <w:tab/>
        <w:tab/>
        <w:t xml:space="preserve">   </w:t>
      </w:r>
    </w:p>
    <w:p w:rsidR="00000000" w:rsidDel="00000000" w:rsidP="00000000" w:rsidRDefault="00000000" w:rsidRPr="00000000" w14:paraId="0000000A">
      <w:pPr>
        <w:rPr>
          <w:rFonts w:ascii="Tahoma" w:cs="Tahoma" w:eastAsia="Tahoma" w:hAnsi="Tahoma"/>
          <w:sz w:val="24"/>
          <w:szCs w:val="24"/>
          <w:u w:val="singl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Name of Establishment:</w:t>
      </w:r>
      <w:r w:rsidDel="00000000" w:rsidR="00000000" w:rsidRPr="00000000">
        <w:rPr>
          <w:rFonts w:ascii="Tahoma" w:cs="Tahoma" w:eastAsia="Tahoma" w:hAnsi="Tahoma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B">
      <w:pPr>
        <w:rPr>
          <w:rFonts w:ascii="Tahoma" w:cs="Tahoma" w:eastAsia="Tahoma" w:hAnsi="Tahoma"/>
          <w:sz w:val="24"/>
          <w:szCs w:val="24"/>
          <w:u w:val="singl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Business Permit Number:</w:t>
      </w:r>
      <w:r w:rsidDel="00000000" w:rsidR="00000000" w:rsidRPr="00000000">
        <w:rPr>
          <w:rFonts w:ascii="Tahoma" w:cs="Tahoma" w:eastAsia="Tahoma" w:hAnsi="Tahoma"/>
          <w:sz w:val="24"/>
          <w:szCs w:val="24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Nature of Establishment:</w:t>
      </w:r>
      <w:r w:rsidDel="00000000" w:rsidR="00000000" w:rsidRPr="00000000">
        <w:rPr>
          <w:rFonts w:ascii="Tahoma" w:cs="Tahoma" w:eastAsia="Tahoma" w:hAnsi="Tahoma"/>
          <w:sz w:val="24"/>
          <w:szCs w:val="24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0C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Address:</w:t>
      </w:r>
      <w:r w:rsidDel="00000000" w:rsidR="00000000" w:rsidRPr="00000000">
        <w:rPr>
          <w:rFonts w:ascii="Tahoma" w:cs="Tahoma" w:eastAsia="Tahoma" w:hAnsi="Tahoma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Name of Person in Charge:</w:t>
      </w:r>
      <w:r w:rsidDel="00000000" w:rsidR="00000000" w:rsidRPr="00000000">
        <w:rPr>
          <w:rFonts w:ascii="Tahoma" w:cs="Tahoma" w:eastAsia="Tahoma" w:hAnsi="Tahoma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ahoma" w:cs="Tahoma" w:eastAsia="Tahoma" w:hAnsi="Tahoma"/>
          <w:sz w:val="24"/>
          <w:szCs w:val="24"/>
          <w:u w:val="singl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Contact Details:</w:t>
      </w:r>
      <w:r w:rsidDel="00000000" w:rsidR="00000000" w:rsidRPr="00000000">
        <w:rPr>
          <w:rFonts w:ascii="Tahoma" w:cs="Tahoma" w:eastAsia="Tahoma" w:hAnsi="Tahoma"/>
          <w:sz w:val="24"/>
          <w:szCs w:val="24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Email address:</w:t>
      </w:r>
      <w:r w:rsidDel="00000000" w:rsidR="00000000" w:rsidRPr="00000000">
        <w:rPr>
          <w:rFonts w:ascii="Tahoma" w:cs="Tahoma" w:eastAsia="Tahoma" w:hAnsi="Tahoma"/>
          <w:sz w:val="24"/>
          <w:szCs w:val="24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F">
      <w:pPr>
        <w:rPr>
          <w:rFonts w:ascii="Tahoma" w:cs="Tahoma" w:eastAsia="Tahoma" w:hAnsi="Tahom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ahoma" w:cs="Tahoma" w:eastAsia="Tahoma" w:hAnsi="Tahoma"/>
          <w:i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i w:val="1"/>
          <w:sz w:val="24"/>
          <w:szCs w:val="24"/>
          <w:rtl w:val="0"/>
        </w:rPr>
        <w:t xml:space="preserve">Instruction: (   )Check the appropriate box (Yes/No) if the following requirement is provided: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881380</wp:posOffset>
                </wp:positionH>
                <wp:positionV relativeFrom="paragraph">
                  <wp:posOffset>18415</wp:posOffset>
                </wp:positionV>
                <wp:extent cx="168428" cy="157174"/>
                <wp:effectExtent b="33655" l="0" r="22225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428" cy="1571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881380</wp:posOffset>
                </wp:positionH>
                <wp:positionV relativeFrom="paragraph">
                  <wp:posOffset>18415</wp:posOffset>
                </wp:positionV>
                <wp:extent cx="190653" cy="190829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653" cy="1908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1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1"/>
        <w:gridCol w:w="7472"/>
        <w:gridCol w:w="709"/>
        <w:gridCol w:w="710"/>
        <w:gridCol w:w="749"/>
        <w:tblGridChange w:id="0">
          <w:tblGrid>
            <w:gridCol w:w="461"/>
            <w:gridCol w:w="7472"/>
            <w:gridCol w:w="709"/>
            <w:gridCol w:w="710"/>
            <w:gridCol w:w="749"/>
          </w:tblGrid>
        </w:tblGridChange>
      </w:tblGrid>
      <w:tr>
        <w:trPr>
          <w:cantSplit w:val="0"/>
          <w:trHeight w:val="433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REQUIREMENTS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cantSplit w:val="0"/>
          <w:trHeight w:val="433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Valid business Permit/Mayor’s Permit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2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Use of StaySafe.ph or any contact tracing tool integrated with the same. Please specify other contact tracing tool: ________________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__________________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sz w:val="24"/>
                <w:szCs w:val="24"/>
                <w:rtl w:val="0"/>
              </w:rPr>
              <w:t xml:space="preserve">(Optional)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Availability of temperature or thermal scanner (e.g. thermo gun) to assess employees, clients, and visitors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Availability of health declaration sheet for employees and clients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QR Codes for StaySafe.ph and any other contact tracing tool in conspicuously placed for registration of employees and clients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sz w:val="24"/>
                <w:szCs w:val="24"/>
                <w:rtl w:val="0"/>
              </w:rPr>
              <w:t xml:space="preserve">(Optional)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Availability of isolation area for identified symptomatic employees 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BHERTS and other COVID-19 Emergency hotlines are displayed in conspicuous area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Availability of hand washing stations with soap, sanitizers, and hand drying equipment or supplies for employees and clients/visitors in strategic locations in the establishment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Installed physical barriers in enclosed areas to maintain social distancing - blocking off chairs, markers, stickers on the floor for spacing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sz w:val="24"/>
                <w:szCs w:val="24"/>
                <w:rtl w:val="0"/>
              </w:rPr>
              <w:t xml:space="preserve">(Optional)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Availability of personnel-in-charge for monitoring and maintaining social distancing, and ensuring the compliance of clients/visitors/employees to health protocols and areas in the establishment where people gather (e.g. queue)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Availability of windows for adequate air exchange in enclosed (indoor) areas as cited in DOLE Department Order No. 224-21 or the Guidelines on Ventilation for Workplaces and Public Transport to Prevent and Control the Spread of COVID-19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Compliance to the disinfection protocol in accordance with DOH Department Memorandum No. 2020-157 and 0157-A or the “Guidelines on Cleaning and Disinfection in Various Settings as an Infection Prevention and Control Measure Against COVID-19”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Conducts regular (at least twice a week) cleaning and disinfection in the establishment in compliance to the Cleaning and Disinfection of Environmental Surfaces in the Context of COVID-19 by the World Health Organization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Personnel, employees, clients, and visitors always wear face masks and face shields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sz w:val="24"/>
                <w:szCs w:val="24"/>
                <w:rtl w:val="0"/>
              </w:rPr>
              <w:t xml:space="preserve">(optional)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especially in enclosed places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Presence of designated Safety Officer with the following functions:</w:t>
              <w:br w:type="textWrapping"/>
              <w:t xml:space="preserve"> a) coordinate with the appropriate bodies for support and referral to community-based isolation facilities for confirmed cases with mild symptoms, and to health facilities for severe and critical care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b) undertake contact tracing or coordinate the conduct thereof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c) monitor status of employees quarantined or isolated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d) implement return to work policies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Availability of storage facility for proper collection, treatment, and disposal of used face masks and other infectious wastes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DEFECTS/DEFICIENCIES NOTED DURING INSPECTION:</w:t>
      </w:r>
    </w:p>
    <w:p w:rsidR="00000000" w:rsidDel="00000000" w:rsidP="00000000" w:rsidRDefault="00000000" w:rsidRPr="00000000" w14:paraId="0000006C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RECOMMENDATIONS:</w:t>
      </w:r>
    </w:p>
    <w:p w:rsidR="00000000" w:rsidDel="00000000" w:rsidP="00000000" w:rsidRDefault="00000000" w:rsidRPr="00000000" w14:paraId="0000006F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ACKNOWLEDGED BY:</w:t>
      </w:r>
    </w:p>
    <w:p w:rsidR="00000000" w:rsidDel="00000000" w:rsidP="00000000" w:rsidRDefault="00000000" w:rsidRPr="00000000" w14:paraId="00000072">
      <w:pPr>
        <w:spacing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rFonts w:ascii="Tahoma" w:cs="Tahoma" w:eastAsia="Tahoma" w:hAnsi="Tahoma"/>
          <w:i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i w:val="1"/>
          <w:sz w:val="24"/>
          <w:szCs w:val="24"/>
          <w:rtl w:val="0"/>
        </w:rPr>
        <w:t xml:space="preserve">Signature over printed Name of Owner/Representative</w:t>
      </w:r>
    </w:p>
    <w:p w:rsidR="00000000" w:rsidDel="00000000" w:rsidP="00000000" w:rsidRDefault="00000000" w:rsidRPr="00000000" w14:paraId="00000075">
      <w:pPr>
        <w:spacing w:line="240" w:lineRule="auto"/>
        <w:rPr>
          <w:rFonts w:ascii="Tahoma" w:cs="Tahoma" w:eastAsia="Tahoma" w:hAnsi="Tahom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VERIFIED BY:</w:t>
      </w:r>
    </w:p>
    <w:p w:rsidR="00000000" w:rsidDel="00000000" w:rsidP="00000000" w:rsidRDefault="00000000" w:rsidRPr="00000000" w14:paraId="00000077">
      <w:pPr>
        <w:spacing w:line="240" w:lineRule="auto"/>
        <w:rPr>
          <w:rFonts w:ascii="Tahoma" w:cs="Tahoma" w:eastAsia="Tahoma" w:hAnsi="Tahom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rFonts w:ascii="Tahoma" w:cs="Tahoma" w:eastAsia="Tahoma" w:hAnsi="Tahoma"/>
          <w:sz w:val="24"/>
          <w:szCs w:val="24"/>
          <w:u w:val="singl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Tahoma" w:cs="Tahoma" w:eastAsia="Tahoma" w:hAnsi="Tahoma"/>
          <w:sz w:val="24"/>
          <w:szCs w:val="24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79">
      <w:pPr>
        <w:spacing w:line="240" w:lineRule="auto"/>
        <w:rPr>
          <w:rFonts w:ascii="Tahoma" w:cs="Tahoma" w:eastAsia="Tahoma" w:hAnsi="Tahoma"/>
          <w:i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i w:val="1"/>
          <w:sz w:val="24"/>
          <w:szCs w:val="24"/>
          <w:rtl w:val="0"/>
        </w:rPr>
        <w:t xml:space="preserve">       Safety Seal inspector</w:t>
        <w:tab/>
        <w:tab/>
        <w:tab/>
        <w:tab/>
        <w:tab/>
        <w:tab/>
        <w:t xml:space="preserve">Safety Seal inspector</w:t>
      </w:r>
    </w:p>
    <w:p w:rsidR="00000000" w:rsidDel="00000000" w:rsidP="00000000" w:rsidRDefault="00000000" w:rsidRPr="00000000" w14:paraId="0000007A">
      <w:pPr>
        <w:spacing w:line="240" w:lineRule="auto"/>
        <w:rPr>
          <w:rFonts w:ascii="Tahoma" w:cs="Tahoma" w:eastAsia="Tahoma" w:hAnsi="Tahom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rFonts w:ascii="Tahoma" w:cs="Tahoma" w:eastAsia="Tahoma" w:hAnsi="Tahoma"/>
          <w:i w:val="1"/>
          <w:sz w:val="24"/>
          <w:szCs w:val="24"/>
          <w:u w:val="single"/>
        </w:rPr>
      </w:pPr>
      <w:r w:rsidDel="00000000" w:rsidR="00000000" w:rsidRPr="00000000">
        <w:rPr>
          <w:rFonts w:ascii="Tahoma" w:cs="Tahoma" w:eastAsia="Tahoma" w:hAnsi="Tahoma"/>
          <w:i w:val="1"/>
          <w:sz w:val="24"/>
          <w:szCs w:val="24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i w:val="1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Tahoma" w:cs="Tahoma" w:eastAsia="Tahoma" w:hAnsi="Tahoma"/>
          <w:i w:val="1"/>
          <w:sz w:val="24"/>
          <w:szCs w:val="24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7C">
      <w:pPr>
        <w:spacing w:line="240" w:lineRule="auto"/>
        <w:rPr>
          <w:rFonts w:ascii="Tahoma" w:cs="Tahoma" w:eastAsia="Tahoma" w:hAnsi="Tahoma"/>
          <w:i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i w:val="1"/>
          <w:sz w:val="24"/>
          <w:szCs w:val="24"/>
          <w:rtl w:val="0"/>
        </w:rPr>
        <w:t xml:space="preserve">      Safety Seal inspector</w:t>
        <w:tab/>
        <w:tab/>
        <w:tab/>
        <w:tab/>
        <w:tab/>
        <w:t xml:space="preserve">          Safety Seal inspector</w:t>
      </w:r>
    </w:p>
    <w:p w:rsidR="00000000" w:rsidDel="00000000" w:rsidP="00000000" w:rsidRDefault="00000000" w:rsidRPr="00000000" w14:paraId="0000007D">
      <w:pPr>
        <w:spacing w:line="240" w:lineRule="auto"/>
        <w:rPr>
          <w:rFonts w:ascii="Tahoma" w:cs="Tahoma" w:eastAsia="Tahoma" w:hAnsi="Tahom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rPr>
          <w:rFonts w:ascii="Tahoma" w:cs="Tahoma" w:eastAsia="Tahoma" w:hAnsi="Tahom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>
          <w:rFonts w:ascii="Tahoma" w:cs="Tahoma" w:eastAsia="Tahoma" w:hAnsi="Tahoma"/>
          <w:i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i w:val="1"/>
          <w:sz w:val="24"/>
          <w:szCs w:val="24"/>
          <w:rtl w:val="0"/>
        </w:rPr>
        <w:t xml:space="preserve">Date and Time:</w:t>
      </w:r>
      <w:r w:rsidDel="00000000" w:rsidR="00000000" w:rsidRPr="00000000">
        <w:rPr>
          <w:rFonts w:ascii="Tahoma" w:cs="Tahoma" w:eastAsia="Tahoma" w:hAnsi="Tahoma"/>
          <w:i w:val="1"/>
          <w:sz w:val="24"/>
          <w:szCs w:val="24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sectPr>
      <w:pgSz w:h="20160" w:w="12240" w:orient="portrait"/>
      <w:pgMar w:bottom="1701" w:top="1134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P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